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1" w:rsidRDefault="00C52FAF">
      <w:r>
        <w:t>Danas ćemo vježbati i ponavljati Pisano dijeljenje dvoznamenkastog i troznamenkastog broja jednoznamenkastim brojem.</w:t>
      </w:r>
    </w:p>
    <w:p w:rsidR="00C52FAF" w:rsidRDefault="00C52FAF">
      <w:r>
        <w:t>Otvorite RB. Na 115. I 116. str. i riješite zadatke.</w:t>
      </w:r>
    </w:p>
    <w:p w:rsidR="00C52FAF" w:rsidRDefault="00C52FAF">
      <w:r>
        <w:t xml:space="preserve">Sretno! </w:t>
      </w:r>
      <w:r>
        <w:sym w:font="Wingdings" w:char="F04A"/>
      </w:r>
      <w:bookmarkStart w:id="0" w:name="_GoBack"/>
      <w:bookmarkEnd w:id="0"/>
    </w:p>
    <w:sectPr w:rsidR="00C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F"/>
    <w:rsid w:val="00C02B91"/>
    <w:rsid w:val="00C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2020-05-07T09:53:00Z</dcterms:created>
  <dcterms:modified xsi:type="dcterms:W3CDTF">2020-05-07T09:57:00Z</dcterms:modified>
</cp:coreProperties>
</file>