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UTOR</w:t>
      </w:r>
      <w:r>
        <w:rPr>
          <w:b/>
          <w:bCs/>
          <w:sz w:val="28"/>
          <w:szCs w:val="28"/>
        </w:rPr>
        <w:t xml:space="preserve">AK, </w:t>
      </w:r>
      <w:r>
        <w:rPr>
          <w:b/>
          <w:bCs/>
          <w:sz w:val="28"/>
          <w:szCs w:val="28"/>
        </w:rPr>
        <w:t>14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3</w:t>
      </w:r>
      <w:r>
        <w:rPr>
          <w:b/>
          <w:bCs/>
          <w:u w:val="single"/>
        </w:rPr>
        <w:t>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3411855</wp:posOffset>
            </wp:positionH>
            <wp:positionV relativeFrom="paragraph">
              <wp:posOffset>45720</wp:posOffset>
            </wp:positionV>
            <wp:extent cx="2679700" cy="362077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 xml:space="preserve">Pisano </w:t>
      </w:r>
      <w:r>
        <w:rPr>
          <w:b/>
          <w:bCs/>
        </w:rPr>
        <w:t>dijeljenje (</w:t>
      </w:r>
      <w:r>
        <w:rPr>
          <w:b/>
          <w:bCs/>
        </w:rPr>
        <w:t>396:3</w:t>
      </w:r>
      <w:r>
        <w:rPr>
          <w:b/>
          <w:bCs/>
        </w:rPr>
        <w:t xml:space="preserve">) – </w:t>
      </w:r>
      <w:r>
        <w:rPr>
          <w:b/>
          <w:bCs/>
        </w:rPr>
        <w:t>obrada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u udžbeniku na stranici 100. riješi ZNAM,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 </w:t>
      </w:r>
      <w:r>
        <w:rPr>
          <w:b w:val="false"/>
          <w:bCs w:val="false"/>
        </w:rPr>
        <w:t>zapiši u bilježnicu naslov i prepiši primjere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zatim riješi zadatke u UDŽBENIKU na stranici 101.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                   </w:t>
      </w:r>
      <w:r>
        <w:rPr>
          <w:b w:val="false"/>
          <w:bCs w:val="false"/>
        </w:rPr>
        <w:t>i u ZBIRCI ZADATAKA na stranici 100.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</w:t>
      </w:r>
      <w:r>
        <w:rPr/>
        <w:t xml:space="preserve">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rFonts w:eastAsia="TimesNewRomanPSMT;MS Mincho"/>
          <w:b/>
          <w:b/>
          <w:bCs/>
          <w:sz w:val="21"/>
          <w:szCs w:val="21"/>
          <w:u w:val="single"/>
        </w:rPr>
      </w:pPr>
      <w:r>
        <w:rPr>
          <w:rFonts w:eastAsia="TimesNewRomanPSMT;MS Mincho"/>
          <w:b/>
          <w:bCs/>
          <w:sz w:val="21"/>
          <w:szCs w:val="21"/>
          <w:u w:val="single"/>
        </w:rPr>
        <w:t>„</w:t>
      </w:r>
      <w:r>
        <w:rPr>
          <w:rFonts w:eastAsia="TimesNewRomanPSMT;MS Mincho"/>
          <w:b/>
          <w:bCs/>
          <w:sz w:val="21"/>
          <w:szCs w:val="21"/>
          <w:u w:val="single"/>
        </w:rPr>
        <w:t>PLAVO IZNENAĐENJE” - Marina Gabelica - obrada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- u </w:t>
      </w:r>
      <w:r>
        <w:rPr/>
        <w:t>udžbeniku na stranici 189. i 190. pročitaj priču, zapiši bilješke u pisanku</w:t>
      </w:r>
    </w:p>
    <w:p>
      <w:pPr>
        <w:pStyle w:val="Normal"/>
        <w:rPr/>
      </w:pPr>
      <w:r>
        <w:rPr/>
        <w:t xml:space="preserve">   </w:t>
      </w:r>
      <w:r>
        <w:rPr/>
        <w:t>i riješi od 1. do 11. zadatka</w:t>
      </w:r>
    </w:p>
    <w:p>
      <w:pPr>
        <w:pStyle w:val="Normal"/>
        <w:rPr/>
      </w:pPr>
      <w:r>
        <w:rPr/>
        <w:t xml:space="preserve">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-174625</wp:posOffset>
            </wp:positionH>
            <wp:positionV relativeFrom="paragraph">
              <wp:posOffset>635</wp:posOffset>
            </wp:positionV>
            <wp:extent cx="3183255" cy="3818255"/>
            <wp:effectExtent l="0" t="0" r="0" b="0"/>
            <wp:wrapSquare wrapText="largest"/>
            <wp:docPr id="2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3046095</wp:posOffset>
            </wp:positionH>
            <wp:positionV relativeFrom="paragraph">
              <wp:posOffset>99060</wp:posOffset>
            </wp:positionV>
            <wp:extent cx="3249930" cy="1501775"/>
            <wp:effectExtent l="0" t="0" r="0" b="0"/>
            <wp:wrapSquare wrapText="largest"/>
            <wp:docPr id="3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LIKOVNA KULTURA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before="0" w:after="0"/>
        <w:rPr/>
      </w:pPr>
      <w:r>
        <w:rPr>
          <w:rFonts w:cs="Calibri" w:ascii="Calibri" w:hAnsi="Calibri"/>
          <w:bCs/>
          <w:sz w:val="24"/>
          <w:szCs w:val="24"/>
          <w:lang w:val="hr-HR" w:eastAsia="hr-HR"/>
        </w:rPr>
        <w:t>Crtačka tekstura –</w:t>
      </w:r>
      <w:r>
        <w:rPr>
          <w:rFonts w:cs="Calibri" w:ascii="Calibri" w:hAnsi="Calibri"/>
          <w:sz w:val="24"/>
          <w:szCs w:val="24"/>
          <w:lang w:val="hr-HR"/>
        </w:rPr>
        <w:t xml:space="preserve"> </w:t>
      </w:r>
      <w:r>
        <w:rPr>
          <w:rFonts w:cs="Calibri" w:ascii="Calibri" w:hAnsi="Calibri"/>
          <w:sz w:val="24"/>
          <w:szCs w:val="24"/>
          <w:lang w:val="hr-HR"/>
        </w:rPr>
        <w:t>BOCE I/ILI VAZE</w:t>
      </w:r>
      <w:r>
        <w:rPr>
          <w:rFonts w:cs="Calibri" w:ascii="Calibri" w:hAnsi="Calibri"/>
          <w:sz w:val="24"/>
          <w:szCs w:val="24"/>
          <w:lang w:val="hr-HR"/>
        </w:rPr>
        <w:t xml:space="preserve"> – tuš-kist</w:t>
      </w:r>
    </w:p>
    <w:p>
      <w:pPr>
        <w:pStyle w:val="Normal"/>
        <w:spacing w:before="0" w:after="0"/>
        <w:rPr>
          <w:rFonts w:ascii="Calibri" w:hAnsi="Calibri" w:cs="Calibri"/>
          <w:sz w:val="24"/>
          <w:szCs w:val="24"/>
          <w:lang w:val="hr-HR"/>
        </w:rPr>
      </w:pPr>
      <w:r>
        <w:rPr>
          <w:rFonts w:cs="Calibri" w:ascii="Calibri" w:hAnsi="Calibri"/>
          <w:sz w:val="24"/>
          <w:szCs w:val="24"/>
          <w:lang w:val="hr-HR"/>
        </w:rPr>
      </w:r>
    </w:p>
    <w:p>
      <w:pPr>
        <w:pStyle w:val="Normal"/>
        <w:spacing w:before="0" w:after="0"/>
        <w:rPr>
          <w:rFonts w:ascii="Calibri" w:hAnsi="Calibri" w:cs="Calibri"/>
          <w:sz w:val="24"/>
          <w:szCs w:val="24"/>
          <w:lang w:val="hr-HR"/>
        </w:rPr>
      </w:pPr>
      <w:r>
        <w:rPr>
          <w:rFonts w:cs="Calibri" w:ascii="Calibri" w:hAnsi="Calibri"/>
          <w:sz w:val="24"/>
          <w:szCs w:val="24"/>
          <w:lang w:val="hr-HR"/>
        </w:rPr>
        <w:t xml:space="preserve">Uzmi nekoliko praznih boca, bočica, vazu (može i čaša) pa ih postavi na stol. Zatim uzmi list papira i pokušaj to nacrtati tušem i kistom. Ako nemaš tuš i kist, napravi to sa crnim flomasterom. </w:t>
      </w:r>
    </w:p>
    <w:p>
      <w:pPr>
        <w:pStyle w:val="Normal"/>
        <w:spacing w:before="0" w:after="0"/>
        <w:rPr>
          <w:rFonts w:ascii="Calibri" w:hAnsi="Calibri" w:cs="Calibri"/>
          <w:sz w:val="24"/>
          <w:szCs w:val="24"/>
          <w:lang w:val="hr-HR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2545715</wp:posOffset>
            </wp:positionH>
            <wp:positionV relativeFrom="paragraph">
              <wp:posOffset>290195</wp:posOffset>
            </wp:positionV>
            <wp:extent cx="2139950" cy="2905760"/>
            <wp:effectExtent l="0" t="0" r="0" b="0"/>
            <wp:wrapSquare wrapText="largest"/>
            <wp:docPr id="4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ascii="Calibri" w:hAnsi="Calibri"/>
          <w:sz w:val="24"/>
          <w:szCs w:val="24"/>
          <w:lang w:val="hr-HR"/>
        </w:rPr>
        <w:t xml:space="preserve">Potrudi se da prikažeš zaobljenost predmeta, tako da dijelove napraviš tamnije, a tamnije ćeš postići crtanjem gušćih crta ili točkica. </w:t>
      </w:r>
    </w:p>
    <w:p>
      <w:pPr>
        <w:pStyle w:val="Normal"/>
        <w:spacing w:before="0" w:after="0"/>
        <w:rPr>
          <w:rFonts w:ascii="Calibri" w:hAnsi="Calibri" w:cs="Calibri"/>
          <w:sz w:val="24"/>
          <w:szCs w:val="24"/>
          <w:lang w:val="hr-HR"/>
        </w:rPr>
      </w:pPr>
      <w:r>
        <w:rPr>
          <w:rFonts w:cs="Calibri" w:ascii="Calibri" w:hAnsi="Calibri"/>
          <w:sz w:val="24"/>
          <w:szCs w:val="24"/>
          <w:lang w:val="hr-HR"/>
        </w:rPr>
      </w:r>
    </w:p>
    <w:p>
      <w:pPr>
        <w:pStyle w:val="Normal"/>
        <w:spacing w:before="0" w:after="0"/>
        <w:rPr>
          <w:rFonts w:ascii="Calibri" w:hAnsi="Calibri" w:cs="Calibri"/>
          <w:sz w:val="24"/>
          <w:szCs w:val="24"/>
          <w:lang w:val="hr-HR"/>
        </w:rPr>
      </w:pPr>
      <w:r>
        <w:rPr>
          <w:rFonts w:cs="Calibri" w:ascii="Calibri" w:hAnsi="Calibri"/>
          <w:sz w:val="24"/>
          <w:szCs w:val="24"/>
          <w:lang w:val="hr-HR"/>
        </w:rPr>
        <w:t xml:space="preserve">Pogledaj kako je umjetnik Pablo Picasso </w:t>
      </w:r>
    </w:p>
    <w:p>
      <w:pPr>
        <w:pStyle w:val="Normal"/>
        <w:spacing w:before="0" w:after="0"/>
        <w:rPr>
          <w:rFonts w:ascii="Calibri" w:hAnsi="Calibri" w:cs="Calibri"/>
          <w:sz w:val="24"/>
          <w:szCs w:val="24"/>
          <w:lang w:val="hr-HR"/>
        </w:rPr>
      </w:pPr>
      <w:r>
        <w:rPr>
          <w:rFonts w:cs="Calibri" w:ascii="Calibri" w:hAnsi="Calibri"/>
          <w:sz w:val="24"/>
          <w:szCs w:val="24"/>
          <w:lang w:val="hr-HR"/>
        </w:rPr>
        <w:t>takvim načinom nacrtao glavu žene:</w:t>
      </w:r>
    </w:p>
    <w:p>
      <w:pPr>
        <w:pStyle w:val="Normal"/>
        <w:spacing w:before="0" w:after="0"/>
        <w:rPr>
          <w:rFonts w:ascii="Calibri" w:hAnsi="Calibri" w:cs="Calibri"/>
          <w:sz w:val="24"/>
          <w:szCs w:val="24"/>
          <w:lang w:val="hr-HR"/>
        </w:rPr>
      </w:pPr>
      <w:r>
        <w:rPr>
          <w:rFonts w:cs="Calibri" w:ascii="Calibri" w:hAnsi="Calibri"/>
          <w:sz w:val="24"/>
          <w:szCs w:val="24"/>
          <w:lang w:val="hr-HR"/>
        </w:rPr>
        <w:t xml:space="preserve">    </w:t>
      </w:r>
    </w:p>
    <w:p>
      <w:pPr>
        <w:pStyle w:val="Normal"/>
        <w:rPr>
          <w:rFonts w:ascii="Calibri" w:hAnsi="Calibri" w:cs="Calibri"/>
          <w:sz w:val="24"/>
          <w:szCs w:val="24"/>
          <w:lang w:val="hr-HR"/>
        </w:rPr>
      </w:pPr>
      <w:r>
        <w:rPr>
          <w:rFonts w:cs="Calibri" w:ascii="Calibri" w:hAnsi="Calibri"/>
          <w:sz w:val="24"/>
          <w:szCs w:val="24"/>
          <w:lang w:val="hr-HR"/>
        </w:rPr>
      </w:r>
    </w:p>
    <w:p>
      <w:pPr>
        <w:pStyle w:val="Normal"/>
        <w:spacing w:lineRule="auto" w:line="240"/>
        <w:rPr>
          <w:rFonts w:ascii="Calibri" w:hAnsi="Calibri" w:cs="Calibri"/>
          <w:sz w:val="24"/>
          <w:szCs w:val="24"/>
          <w:lang w:val="hr-HR"/>
        </w:rPr>
      </w:pPr>
      <w:r>
        <w:rPr>
          <w:rFonts w:cs="Calibri" w:ascii="Calibri" w:hAnsi="Calibri"/>
          <w:sz w:val="24"/>
          <w:szCs w:val="24"/>
          <w:lang w:val="hr-HR"/>
        </w:rPr>
      </w:r>
    </w:p>
    <w:p>
      <w:pPr>
        <w:pStyle w:val="Normal"/>
        <w:spacing w:lineRule="auto" w:line="240"/>
        <w:rPr>
          <w:rFonts w:ascii="Calibri" w:hAnsi="Calibri" w:cs="Calibri"/>
          <w:i/>
          <w:i/>
          <w:sz w:val="24"/>
          <w:szCs w:val="24"/>
          <w:lang w:val="hr-HR"/>
        </w:rPr>
      </w:pPr>
      <w:r>
        <w:rPr>
          <w:rFonts w:cs="Calibri" w:ascii="Calibri" w:hAnsi="Calibri"/>
          <w:i/>
          <w:sz w:val="24"/>
          <w:szCs w:val="24"/>
          <w:lang w:val="hr-HR"/>
        </w:rPr>
      </w:r>
    </w:p>
    <w:p>
      <w:pPr>
        <w:pStyle w:val="Normal"/>
        <w:spacing w:lineRule="auto" w:line="276"/>
        <w:rPr>
          <w:rFonts w:ascii="Calibri" w:hAnsi="Calibri" w:cs="Calibri"/>
          <w:i/>
          <w:i/>
          <w:sz w:val="24"/>
          <w:szCs w:val="24"/>
          <w:lang w:val="hr-HR"/>
        </w:rPr>
      </w:pPr>
      <w:r>
        <w:rPr>
          <w:rFonts w:cs="Calibri" w:ascii="Calibri" w:hAnsi="Calibri"/>
          <w:i/>
          <w:sz w:val="24"/>
          <w:szCs w:val="24"/>
          <w:lang w:val="hr-HR"/>
        </w:rPr>
      </w:r>
    </w:p>
    <w:p>
      <w:pPr>
        <w:pStyle w:val="Normal"/>
        <w:spacing w:lineRule="auto" w:line="276" w:before="0" w:after="0"/>
        <w:rPr>
          <w:rFonts w:ascii="Calibri" w:hAnsi="Calibri" w:cs="Calibri"/>
          <w:b w:val="false"/>
          <w:b w:val="false"/>
          <w:bCs w:val="false"/>
          <w:i/>
          <w:i/>
          <w:iCs w:val="false"/>
          <w:sz w:val="24"/>
          <w:szCs w:val="24"/>
          <w:lang w:val="hr-HR"/>
        </w:rPr>
      </w:pPr>
      <w:r>
        <w:rPr>
          <w:rFonts w:cs="Calibri" w:ascii="Calibri" w:hAnsi="Calibri"/>
          <w:b w:val="false"/>
          <w:bCs w:val="false"/>
          <w:i/>
          <w:iCs w:val="false"/>
          <w:sz w:val="24"/>
          <w:szCs w:val="24"/>
          <w:lang w:val="hr-HR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 xml:space="preserve">A ovo su radovi učenika </w:t>
      </w:r>
      <w:r>
        <w:rPr>
          <w:rFonts w:ascii="Calibri" w:hAnsi="Calibri"/>
          <w:b w:val="false"/>
          <w:bCs w:val="false"/>
        </w:rPr>
        <w:t>koji su imali zadatak kao i ti!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2578100</wp:posOffset>
            </wp:positionH>
            <wp:positionV relativeFrom="paragraph">
              <wp:posOffset>137160</wp:posOffset>
            </wp:positionV>
            <wp:extent cx="2153285" cy="2874645"/>
            <wp:effectExtent l="0" t="0" r="0" b="0"/>
            <wp:wrapSquare wrapText="largest"/>
            <wp:docPr id="5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141605</wp:posOffset>
            </wp:positionH>
            <wp:positionV relativeFrom="paragraph">
              <wp:posOffset>68580</wp:posOffset>
            </wp:positionV>
            <wp:extent cx="2092960" cy="2794000"/>
            <wp:effectExtent l="0" t="0" r="0" b="0"/>
            <wp:wrapSquare wrapText="largest"/>
            <wp:docPr id="6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>Kad nacrtaš, poslikaj i pošalji mi svoj uradak!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>4</w:t>
      </w:r>
      <w:r>
        <w:rPr>
          <w:b w:val="false"/>
          <w:bCs w:val="false"/>
        </w:rPr>
        <w:t xml:space="preserve">. sat – </w:t>
      </w:r>
      <w:r>
        <w:rPr>
          <w:b/>
          <w:bCs/>
        </w:rPr>
        <w:t>SAT RAZREDNIKA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Računalne odgovornosti</w:t>
      </w:r>
    </w:p>
    <w:p>
      <w:pPr>
        <w:pStyle w:val="Normal"/>
        <w:spacing w:lineRule="auto" w:line="240" w:before="0" w:after="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Na ovoj stranici možeš zajedno s roditeljima  pročitati o pravilima ponašanja  na Internetu:</w:t>
      </w:r>
    </w:p>
    <w:p>
      <w:pPr>
        <w:pStyle w:val="Normal"/>
        <w:spacing w:lineRule="auto" w:line="240" w:before="0" w:after="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hyperlink r:id="rId8">
        <w:r>
          <w:rPr>
            <w:rStyle w:val="Internetskapoveznica"/>
            <w:b w:val="false"/>
            <w:bCs w:val="false"/>
            <w:sz w:val="24"/>
            <w:szCs w:val="24"/>
          </w:rPr>
          <w:t>http://www.sigurnijiinternet.hr/djeca/savjeti-po-uzrastu/razredna-nastava-1-4-razreda/</w:t>
        </w:r>
      </w:hyperlink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alibri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36">
    <w:name w:val="ListLabel 36"/>
    <w:qFormat/>
    <w:rPr>
      <w:rFonts w:cs="Arial"/>
      <w:b w:val="false"/>
      <w:bCs w:val="false"/>
      <w:sz w:val="24"/>
      <w:szCs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yperlink" Target="http://www.sigurnijiinternet.hr/djeca/savjeti-po-uzrastu/razredna-nastava-1-4-razreda/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76</TotalTime>
  <Application>LibreOffice/6.2.5.2$Windows_X86_64 LibreOffice_project/1ec314fa52f458adc18c4f025c545a4e8b22c159</Application>
  <Pages>2</Pages>
  <Words>189</Words>
  <CharactersWithSpaces>1259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2020-03-19T17:09:02Z</dcterms:created>
  <dc:creator/>
  <dc:description/>
  <dc:language>hr-HR</dc:language>
  <cp:lastModifiedBy/>
  <dcterms:modified xsi:type="dcterms:W3CDTF">2020-04-14T10:10:18Z</dcterms:modified>
  <cp:revision>8</cp:revision>
  <dc:subject/>
  <dc:title/>
</cp:coreProperties>
</file>