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3C" w:rsidRDefault="00A62347">
      <w:r>
        <w:t>MATEMATIKA – DODATNA NASTAVA</w:t>
      </w:r>
    </w:p>
    <w:p w:rsidR="00A62347" w:rsidRDefault="00A62347">
      <w:r>
        <w:t>Na linkovima ispod možete provježbati pisano dijeljenje.</w:t>
      </w:r>
    </w:p>
    <w:p w:rsidR="00A62347" w:rsidRDefault="00A62347">
      <w:r>
        <w:t xml:space="preserve">Ugodno rješavanje zadataka. </w:t>
      </w:r>
      <w:r>
        <w:sym w:font="Wingdings" w:char="F04A"/>
      </w:r>
    </w:p>
    <w:p w:rsidR="00A62347" w:rsidRDefault="00A62347">
      <w:hyperlink r:id="rId5" w:history="1">
        <w:r>
          <w:rPr>
            <w:rStyle w:val="Hyperlink"/>
          </w:rPr>
          <w:t>https://wordwall.net/hr/resource/381453/matematika/pisano-dijeljenje-dvoznamenkastog-broja</w:t>
        </w:r>
      </w:hyperlink>
    </w:p>
    <w:p w:rsidR="00A62347" w:rsidRDefault="00A62347">
      <w:hyperlink r:id="rId6" w:history="1">
        <w:r>
          <w:rPr>
            <w:rStyle w:val="Hyperlink"/>
          </w:rPr>
          <w:t>https://wordwall.net/hr/resource/936921/matematika/pisano-dijeljenje</w:t>
        </w:r>
      </w:hyperlink>
      <w:bookmarkStart w:id="0" w:name="_GoBack"/>
      <w:bookmarkEnd w:id="0"/>
    </w:p>
    <w:sectPr w:rsidR="00A6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7"/>
    <w:rsid w:val="00A4373C"/>
    <w:rsid w:val="00A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36921/matematika/pisano-dijeljenje" TargetMode="External"/><Relationship Id="rId5" Type="http://schemas.openxmlformats.org/officeDocument/2006/relationships/hyperlink" Target="https://wordwall.net/hr/resource/381453/matematika/pisano-dijeljenje-dvoznamenkastog-br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2020-04-08T11:03:00Z</dcterms:created>
  <dcterms:modified xsi:type="dcterms:W3CDTF">2020-04-08T11:08:00Z</dcterms:modified>
</cp:coreProperties>
</file>