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9EB" w:rsidRPr="005149EB" w:rsidRDefault="005149EB" w:rsidP="005149EB">
      <w:pPr>
        <w:spacing w:after="120"/>
        <w:ind w:right="25"/>
        <w:rPr>
          <w:rFonts w:eastAsia="EC Square Sans Pro Light" w:cs="Times New Roman"/>
          <w:b/>
        </w:rPr>
      </w:pPr>
      <w:bookmarkStart w:id="0" w:name="_GoBack"/>
      <w:bookmarkEnd w:id="0"/>
      <w:r>
        <w:rPr>
          <w:b/>
          <w:spacing w:val="-7"/>
          <w:position w:val="2"/>
        </w:rPr>
        <w:t>Europski tjedan programiranja – Pretvaranje ideja u stvarnost – 6.–21. listopada 2018.</w:t>
      </w:r>
    </w:p>
    <w:p w:rsidR="005149EB" w:rsidRPr="005149EB" w:rsidRDefault="005149EB" w:rsidP="005149EB">
      <w:pPr>
        <w:spacing w:after="120"/>
        <w:ind w:right="25"/>
        <w:rPr>
          <w:rFonts w:eastAsia="EC Square Sans Pro" w:cs="Times New Roman"/>
        </w:rPr>
      </w:pPr>
      <w:r>
        <w:rPr>
          <w:i/>
        </w:rPr>
        <w:t>Slavimo stvaranje programiranjem</w:t>
      </w:r>
    </w:p>
    <w:p w:rsidR="005149EB" w:rsidRPr="005149EB" w:rsidRDefault="005149EB" w:rsidP="005149EB">
      <w:pPr>
        <w:tabs>
          <w:tab w:val="left" w:pos="3261"/>
          <w:tab w:val="left" w:pos="6237"/>
        </w:tabs>
        <w:spacing w:after="120"/>
        <w:ind w:right="25"/>
        <w:rPr>
          <w:rFonts w:eastAsia="EC Square Sans Pro" w:cs="Times New Roman"/>
          <w:bCs/>
        </w:rPr>
      </w:pPr>
      <w:r>
        <w:t>Europa poboljšava digitalne vještine svojih građana. Pridružite se Europskom tjednu programiranja i naučite se izraziti programerskim jezikom. Okušajte se u stvaranju aplikacije, igre, internetske stranice, interaktivne priče ili, zašto ne, u sastavljanju hardvera ili pokretanju robota. Organizirajte događanja posvećena programiranju za svoju djecu, učenike, roditelje, djedove i bake, prijatelje ili kolege i pomozite im da bolje razumiju naš digitalni svijet i postanu aktivni u njemu.</w:t>
      </w:r>
    </w:p>
    <w:p w:rsidR="005149EB" w:rsidRPr="005149EB" w:rsidRDefault="005149EB" w:rsidP="005149EB">
      <w:pPr>
        <w:spacing w:after="120"/>
        <w:ind w:right="25"/>
        <w:rPr>
          <w:rFonts w:eastAsia="EC Square Sans Pro" w:cs="Times New Roman"/>
          <w:b/>
          <w:bCs/>
        </w:rPr>
      </w:pPr>
      <w:r>
        <w:rPr>
          <w:b/>
        </w:rPr>
        <w:t>Što je Tjedan programiranja?</w:t>
      </w:r>
    </w:p>
    <w:p w:rsidR="005149EB" w:rsidRPr="005149EB" w:rsidRDefault="005149EB" w:rsidP="005149EB">
      <w:pPr>
        <w:spacing w:after="120"/>
        <w:ind w:right="25"/>
        <w:rPr>
          <w:rFonts w:eastAsia="EC Square Sans Pro" w:cs="Times New Roman"/>
        </w:rPr>
      </w:pPr>
      <w:r>
        <w:t>Europski tjedan programiranja društvena je inicijativa koju vode volonteri, koji u ulozi ambasadora Tjedna programiranja u svojim zemljama promiču programiranje. Svi organizatori događanja posvećenih programiranju – škole, nastavnici, programerski klubovi, knjižnice, poduzeća, tijela javne vlasti – pozivaju se da svoje događanje unesu na kartu na stranici codeweek.eu.</w:t>
      </w:r>
    </w:p>
    <w:p w:rsidR="005149EB" w:rsidRPr="005149EB" w:rsidRDefault="005149EB" w:rsidP="005149EB">
      <w:pPr>
        <w:spacing w:after="120"/>
        <w:ind w:right="-20"/>
        <w:rPr>
          <w:rFonts w:eastAsia="EC Square Sans Pro" w:cs="Times New Roman"/>
        </w:rPr>
      </w:pPr>
      <w:r>
        <w:rPr>
          <w:b/>
        </w:rPr>
        <w:t>Koja je njegova svrha?</w:t>
      </w:r>
    </w:p>
    <w:p w:rsidR="005149EB" w:rsidRPr="005149EB" w:rsidRDefault="005149EB" w:rsidP="005149EB">
      <w:pPr>
        <w:pStyle w:val="Odlomakpopisa"/>
        <w:numPr>
          <w:ilvl w:val="0"/>
          <w:numId w:val="1"/>
        </w:numPr>
        <w:spacing w:after="120"/>
        <w:ind w:right="-20"/>
        <w:rPr>
          <w:rFonts w:eastAsia="EC Square Sans Pro" w:cs="Times New Roman"/>
        </w:rPr>
      </w:pPr>
      <w:r>
        <w:t>Slavljenje stvaranja programiranjem</w:t>
      </w:r>
    </w:p>
    <w:p w:rsidR="005149EB" w:rsidRPr="005149EB" w:rsidRDefault="005149EB" w:rsidP="005149EB">
      <w:pPr>
        <w:pStyle w:val="Odlomakpopisa"/>
        <w:numPr>
          <w:ilvl w:val="0"/>
          <w:numId w:val="1"/>
        </w:numPr>
        <w:spacing w:after="120"/>
        <w:ind w:right="-20"/>
        <w:rPr>
          <w:rFonts w:eastAsia="EC Square Sans Pro" w:cs="Times New Roman"/>
        </w:rPr>
      </w:pPr>
      <w:r>
        <w:t>Osnaživanje ljudi</w:t>
      </w:r>
    </w:p>
    <w:p w:rsidR="005149EB" w:rsidRPr="005149EB" w:rsidRDefault="005149EB" w:rsidP="005149EB">
      <w:pPr>
        <w:pStyle w:val="Odlomakpopisa"/>
        <w:numPr>
          <w:ilvl w:val="0"/>
          <w:numId w:val="1"/>
        </w:numPr>
        <w:spacing w:after="120"/>
        <w:ind w:right="-20"/>
        <w:rPr>
          <w:rFonts w:eastAsia="EC Square Sans Pro" w:cs="Times New Roman"/>
        </w:rPr>
      </w:pPr>
      <w:r>
        <w:t>Povezivanje ljudi</w:t>
      </w:r>
    </w:p>
    <w:p w:rsidR="005149EB" w:rsidRPr="005149EB" w:rsidRDefault="005149EB" w:rsidP="005149EB">
      <w:pPr>
        <w:pStyle w:val="Odlomakpopisa"/>
        <w:numPr>
          <w:ilvl w:val="0"/>
          <w:numId w:val="1"/>
        </w:numPr>
        <w:spacing w:after="120"/>
        <w:ind w:right="406"/>
        <w:rPr>
          <w:rFonts w:eastAsia="EC Square Sans Pro" w:cs="Times New Roman"/>
        </w:rPr>
      </w:pPr>
      <w:r>
        <w:t>Jačanje interesa za znanost, tehnologiju, inženjerstvo i matematiku</w:t>
      </w:r>
    </w:p>
    <w:p w:rsidR="005149EB" w:rsidRPr="005149EB" w:rsidRDefault="005149EB" w:rsidP="005149EB">
      <w:pPr>
        <w:spacing w:after="120"/>
        <w:ind w:right="-20"/>
        <w:rPr>
          <w:rFonts w:eastAsia="EC Square Sans Pro" w:cs="Times New Roman"/>
        </w:rPr>
      </w:pPr>
      <w:r>
        <w:rPr>
          <w:b/>
        </w:rPr>
        <w:t>Što time dobivam?</w:t>
      </w:r>
    </w:p>
    <w:p w:rsidR="005149EB" w:rsidRPr="005149EB" w:rsidRDefault="005149EB" w:rsidP="005149EB">
      <w:pPr>
        <w:pStyle w:val="Odlomakpopisa"/>
        <w:numPr>
          <w:ilvl w:val="0"/>
          <w:numId w:val="1"/>
        </w:numPr>
        <w:spacing w:after="120"/>
        <w:ind w:right="-20"/>
        <w:rPr>
          <w:rFonts w:eastAsia="EC Square Sans Pro" w:cs="Times New Roman"/>
        </w:rPr>
      </w:pPr>
      <w:r>
        <w:t xml:space="preserve">Programiranje je </w:t>
      </w:r>
      <w:r>
        <w:rPr>
          <w:b/>
        </w:rPr>
        <w:t>zabavno!</w:t>
      </w:r>
    </w:p>
    <w:p w:rsidR="005149EB" w:rsidRPr="005149EB" w:rsidRDefault="005149EB" w:rsidP="005149EB">
      <w:pPr>
        <w:pStyle w:val="Odlomakpopisa"/>
        <w:numPr>
          <w:ilvl w:val="0"/>
          <w:numId w:val="1"/>
        </w:numPr>
        <w:spacing w:after="120"/>
        <w:ind w:right="406"/>
        <w:rPr>
          <w:rFonts w:eastAsia="EC Square Sans Pro" w:cs="Times New Roman"/>
        </w:rPr>
      </w:pPr>
      <w:r>
        <w:lastRenderedPageBreak/>
        <w:t xml:space="preserve">Programiranje je </w:t>
      </w:r>
      <w:r>
        <w:rPr>
          <w:b/>
        </w:rPr>
        <w:t xml:space="preserve">kreativno! </w:t>
      </w:r>
      <w:r>
        <w:t>Ljudski je rod od pamtivijeka stvarao u glini, kamenu, opeci, papiru i drvu. Danas stvaramo i programiranjem.</w:t>
      </w:r>
    </w:p>
    <w:p w:rsidR="005149EB" w:rsidRPr="005149EB" w:rsidRDefault="005149EB" w:rsidP="005149EB">
      <w:pPr>
        <w:pStyle w:val="Odlomakpopisa"/>
        <w:numPr>
          <w:ilvl w:val="0"/>
          <w:numId w:val="1"/>
        </w:numPr>
        <w:spacing w:after="120"/>
        <w:ind w:right="406"/>
        <w:rPr>
          <w:rFonts w:eastAsia="EC Square Sans Pro" w:cs="Times New Roman"/>
        </w:rPr>
      </w:pPr>
      <w:r>
        <w:t xml:space="preserve">Programiranje </w:t>
      </w:r>
      <w:r>
        <w:rPr>
          <w:b/>
        </w:rPr>
        <w:t xml:space="preserve">osnažuje!  </w:t>
      </w:r>
      <w:r>
        <w:t>Moguće je i puno više od puke konzumacije digitalnog sadržaja; programiranjem možete stvarati i svoje djelo učiniti dostupnim milijunima. Programiranjem možete stvarati internetske stranice, igre ili kontrolirati računalo ili robota.</w:t>
      </w:r>
    </w:p>
    <w:p w:rsidR="005149EB" w:rsidRPr="005149EB" w:rsidRDefault="005149EB" w:rsidP="005149EB">
      <w:pPr>
        <w:pStyle w:val="Odlomakpopisa"/>
        <w:numPr>
          <w:ilvl w:val="0"/>
          <w:numId w:val="1"/>
        </w:numPr>
        <w:spacing w:after="120"/>
        <w:ind w:right="-20"/>
        <w:rPr>
          <w:rFonts w:eastAsia="EC Square Sans Pro" w:cs="Times New Roman"/>
        </w:rPr>
      </w:pPr>
      <w:r>
        <w:rPr>
          <w:b/>
        </w:rPr>
        <w:t xml:space="preserve">Razumijevanje svijeta </w:t>
      </w:r>
      <w:r>
        <w:t>Stvari povezanih putem interneta ima sve više i više. Razumijevanje što se događa iza zaslona omogućuje nam da razumijemo svijet.</w:t>
      </w:r>
    </w:p>
    <w:p w:rsidR="005149EB" w:rsidRPr="005149EB" w:rsidRDefault="005149EB" w:rsidP="005149EB">
      <w:pPr>
        <w:pStyle w:val="Odlomakpopisa"/>
        <w:numPr>
          <w:ilvl w:val="0"/>
          <w:numId w:val="1"/>
        </w:numPr>
        <w:spacing w:after="120"/>
        <w:ind w:right="506"/>
        <w:rPr>
          <w:rFonts w:cs="Times New Roman"/>
        </w:rPr>
      </w:pPr>
      <w:r>
        <w:t xml:space="preserve">Programiranje nas uči </w:t>
      </w:r>
      <w:r>
        <w:rPr>
          <w:b/>
          <w:spacing w:val="5"/>
        </w:rPr>
        <w:t>računalnom razmišljanju</w:t>
      </w:r>
      <w:r>
        <w:t xml:space="preserve">, </w:t>
      </w:r>
      <w:r>
        <w:rPr>
          <w:b/>
        </w:rPr>
        <w:t>rješavanju problema, kreativnosti, kritičkom i analitičkom razmišljanju</w:t>
      </w:r>
      <w:r>
        <w:t xml:space="preserve"> i </w:t>
      </w:r>
      <w:r>
        <w:rPr>
          <w:b/>
          <w:spacing w:val="5"/>
        </w:rPr>
        <w:t>timskom radu</w:t>
      </w:r>
      <w:r>
        <w:t>.</w:t>
      </w:r>
    </w:p>
    <w:p w:rsidR="005149EB" w:rsidRDefault="005149EB" w:rsidP="005149EB">
      <w:pPr>
        <w:pStyle w:val="Odlomakpopisa"/>
        <w:numPr>
          <w:ilvl w:val="0"/>
          <w:numId w:val="1"/>
        </w:numPr>
        <w:spacing w:after="120"/>
        <w:ind w:right="-20"/>
        <w:rPr>
          <w:rFonts w:eastAsia="EC Square Sans Pro" w:cs="Times New Roman"/>
        </w:rPr>
      </w:pPr>
      <w:r>
        <w:t xml:space="preserve">Za 90 % </w:t>
      </w:r>
      <w:r>
        <w:rPr>
          <w:b/>
        </w:rPr>
        <w:t>poslova danas</w:t>
      </w:r>
      <w:r>
        <w:t xml:space="preserve"> potrebne su digitalne vještine, uključujući programiranje.</w:t>
      </w:r>
    </w:p>
    <w:p w:rsidR="005149EB" w:rsidRPr="005149EB" w:rsidRDefault="005149EB" w:rsidP="005149EB">
      <w:pPr>
        <w:spacing w:after="120"/>
        <w:ind w:left="360" w:right="-20"/>
        <w:rPr>
          <w:rFonts w:eastAsia="EC Square Sans Pro" w:cs="Times New Roman"/>
        </w:rPr>
      </w:pPr>
    </w:p>
    <w:p w:rsidR="005149EB" w:rsidRPr="005149EB" w:rsidRDefault="005149EB" w:rsidP="005149EB">
      <w:pPr>
        <w:pStyle w:val="Odlomakpopisa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right="-20"/>
        <w:rPr>
          <w:rFonts w:eastAsia="EC Square Sans Pro" w:cs="Times New Roman"/>
          <w:b/>
          <w:bCs/>
          <w:position w:val="1"/>
        </w:rPr>
      </w:pPr>
      <w:r>
        <w:rPr>
          <w:b/>
          <w:position w:val="1"/>
        </w:rPr>
        <w:t>Ljudi svih dobnih skupina</w:t>
      </w:r>
    </w:p>
    <w:p w:rsidR="005149EB" w:rsidRPr="005149EB" w:rsidRDefault="005149EB" w:rsidP="005149EB">
      <w:pPr>
        <w:pStyle w:val="Odlomakpopisa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right="-20"/>
        <w:rPr>
          <w:rFonts w:eastAsia="EC Square Sans Pro" w:cs="Times New Roman"/>
          <w:b/>
          <w:bCs/>
          <w:position w:val="1"/>
        </w:rPr>
      </w:pPr>
      <w:r>
        <w:rPr>
          <w:b/>
          <w:position w:val="1"/>
        </w:rPr>
        <w:t>Volonteri</w:t>
      </w:r>
    </w:p>
    <w:p w:rsidR="005149EB" w:rsidRPr="005149EB" w:rsidRDefault="005149EB" w:rsidP="005149EB">
      <w:pPr>
        <w:pStyle w:val="Odlomakpopisa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right="-20"/>
        <w:rPr>
          <w:rFonts w:eastAsia="EC Square Sans Pro" w:cs="Times New Roman"/>
        </w:rPr>
      </w:pPr>
      <w:r>
        <w:rPr>
          <w:b/>
          <w:position w:val="1"/>
        </w:rPr>
        <w:t>Škole</w:t>
      </w:r>
    </w:p>
    <w:p w:rsidR="005149EB" w:rsidRPr="005149EB" w:rsidRDefault="005149EB" w:rsidP="005149EB">
      <w:pPr>
        <w:pStyle w:val="Odlomakpopisa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right="-20"/>
        <w:rPr>
          <w:rFonts w:eastAsia="EC Square Sans Pro" w:cs="Times New Roman"/>
          <w:b/>
          <w:bCs/>
          <w:position w:val="1"/>
        </w:rPr>
      </w:pPr>
      <w:r>
        <w:rPr>
          <w:b/>
          <w:position w:val="1"/>
        </w:rPr>
        <w:t>Sveučilišta</w:t>
      </w:r>
    </w:p>
    <w:p w:rsidR="005149EB" w:rsidRPr="005149EB" w:rsidRDefault="005149EB" w:rsidP="005149EB">
      <w:pPr>
        <w:pStyle w:val="Odlomakpopisa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right="-20"/>
        <w:rPr>
          <w:rFonts w:eastAsia="EC Square Sans Pro" w:cs="Times New Roman"/>
          <w:b/>
          <w:bCs/>
          <w:position w:val="1"/>
        </w:rPr>
      </w:pPr>
      <w:r>
        <w:rPr>
          <w:b/>
          <w:position w:val="1"/>
        </w:rPr>
        <w:t>Knjižnice</w:t>
      </w:r>
    </w:p>
    <w:p w:rsidR="005149EB" w:rsidRPr="005149EB" w:rsidRDefault="005149EB" w:rsidP="005149EB">
      <w:pPr>
        <w:pStyle w:val="Odlomakpopisa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right="-20"/>
        <w:rPr>
          <w:rFonts w:eastAsia="EC Square Sans Pro" w:cs="Times New Roman"/>
          <w:b/>
          <w:bCs/>
          <w:position w:val="1"/>
        </w:rPr>
      </w:pPr>
      <w:r>
        <w:rPr>
          <w:b/>
          <w:position w:val="1"/>
        </w:rPr>
        <w:t>Programerski klubovi</w:t>
      </w:r>
    </w:p>
    <w:p w:rsidR="005149EB" w:rsidRPr="005149EB" w:rsidRDefault="005149EB" w:rsidP="005149EB">
      <w:pPr>
        <w:pStyle w:val="Odlomakpopisa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right="-20"/>
        <w:rPr>
          <w:rFonts w:eastAsia="EC Square Sans Pro" w:cs="Times New Roman"/>
          <w:b/>
          <w:bCs/>
          <w:position w:val="1"/>
        </w:rPr>
      </w:pPr>
      <w:r>
        <w:rPr>
          <w:b/>
          <w:position w:val="1"/>
        </w:rPr>
        <w:t>Tijela javne vlasti</w:t>
      </w:r>
    </w:p>
    <w:p w:rsidR="005149EB" w:rsidRPr="005149EB" w:rsidRDefault="005149EB" w:rsidP="005149EB">
      <w:pPr>
        <w:pStyle w:val="Odlomakpopisa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right="-20"/>
        <w:rPr>
          <w:rFonts w:eastAsia="EC Square Sans Pro" w:cs="Times New Roman"/>
          <w:b/>
          <w:bCs/>
          <w:position w:val="1"/>
        </w:rPr>
      </w:pPr>
      <w:r>
        <w:rPr>
          <w:b/>
          <w:position w:val="1"/>
        </w:rPr>
        <w:t>Poduzeća</w:t>
      </w:r>
    </w:p>
    <w:p w:rsidR="005149EB" w:rsidRPr="005149EB" w:rsidRDefault="005149EB" w:rsidP="005149EB">
      <w:pPr>
        <w:pStyle w:val="Odlomakpopisa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right="-20"/>
        <w:rPr>
          <w:rFonts w:eastAsia="EC Square Sans Pro" w:cs="Times New Roman"/>
          <w:b/>
          <w:bCs/>
          <w:position w:val="1"/>
        </w:rPr>
      </w:pPr>
      <w:r>
        <w:rPr>
          <w:b/>
          <w:position w:val="1"/>
        </w:rPr>
        <w:t>Neprofitne organizacije</w:t>
      </w:r>
    </w:p>
    <w:p w:rsidR="005149EB" w:rsidRPr="005149EB" w:rsidRDefault="005149EB" w:rsidP="005149EB">
      <w:pPr>
        <w:spacing w:after="120"/>
        <w:ind w:left="360" w:right="-20"/>
        <w:rPr>
          <w:rFonts w:eastAsia="EC Square Sans Pro" w:cs="Times New Roman"/>
          <w:b/>
          <w:bCs/>
          <w:position w:val="1"/>
        </w:rPr>
      </w:pPr>
    </w:p>
    <w:p w:rsidR="005149EB" w:rsidRPr="005149EB" w:rsidRDefault="005149EB" w:rsidP="005149EB">
      <w:pPr>
        <w:spacing w:after="120"/>
        <w:ind w:left="360" w:right="-20"/>
        <w:rPr>
          <w:rFonts w:eastAsia="EC Square Sans Pro" w:cs="Times New Roman"/>
          <w:b/>
          <w:bCs/>
          <w:position w:val="1"/>
        </w:rPr>
      </w:pPr>
      <w:r>
        <w:rPr>
          <w:b/>
          <w:position w:val="1"/>
        </w:rPr>
        <w:lastRenderedPageBreak/>
        <w:t>Kako sudjelovati u Europskom tjednu programiranja?</w:t>
      </w:r>
    </w:p>
    <w:p w:rsidR="005149EB" w:rsidRPr="005149EB" w:rsidRDefault="005149EB" w:rsidP="005149EB">
      <w:pPr>
        <w:pStyle w:val="Odlomakpopisa"/>
        <w:numPr>
          <w:ilvl w:val="0"/>
          <w:numId w:val="1"/>
        </w:numPr>
        <w:spacing w:after="120"/>
        <w:ind w:right="53"/>
        <w:rPr>
          <w:rFonts w:eastAsia="EC Square Sans Pro" w:cs="Times New Roman"/>
        </w:rPr>
      </w:pPr>
      <w:r>
        <w:rPr>
          <w:b/>
        </w:rPr>
        <w:t>Programeri</w:t>
      </w:r>
      <w:r>
        <w:t xml:space="preserve"> mogu organizirati radionice u lokalnim školama, zajedničkim radnim prostorima, društvenim centrima ili knjižnicama.</w:t>
      </w:r>
    </w:p>
    <w:p w:rsidR="005149EB" w:rsidRPr="005149EB" w:rsidRDefault="005149EB" w:rsidP="005149EB">
      <w:pPr>
        <w:pStyle w:val="Odlomakpopisa"/>
        <w:numPr>
          <w:ilvl w:val="0"/>
          <w:numId w:val="2"/>
        </w:numPr>
        <w:tabs>
          <w:tab w:val="left" w:pos="4120"/>
        </w:tabs>
        <w:spacing w:after="120"/>
        <w:ind w:right="53"/>
        <w:rPr>
          <w:rFonts w:eastAsia="EC Square Sans Pro" w:cs="Times New Roman"/>
        </w:rPr>
      </w:pPr>
      <w:r>
        <w:rPr>
          <w:b/>
          <w:spacing w:val="-8"/>
        </w:rPr>
        <w:t>Nastavnici koji se bave programiranjem</w:t>
      </w:r>
      <w:r>
        <w:t xml:space="preserve"> mogu držati sate programiranja, dijeliti nastavne planove i organizirati radionice za kolege.</w:t>
      </w:r>
    </w:p>
    <w:p w:rsidR="005149EB" w:rsidRPr="005149EB" w:rsidRDefault="005149EB" w:rsidP="005149EB">
      <w:pPr>
        <w:pStyle w:val="Odlomakpopisa"/>
        <w:numPr>
          <w:ilvl w:val="0"/>
          <w:numId w:val="2"/>
        </w:numPr>
        <w:spacing w:after="120"/>
        <w:ind w:right="53"/>
        <w:rPr>
          <w:rFonts w:eastAsia="EC Square Sans Pro" w:cs="Times New Roman"/>
        </w:rPr>
      </w:pPr>
      <w:r>
        <w:rPr>
          <w:b/>
          <w:spacing w:val="-8"/>
        </w:rPr>
        <w:t>Nastavnici koji se (još) ne bave programiranjem</w:t>
      </w:r>
      <w:r>
        <w:t xml:space="preserve"> mogu organizirati seminare ili pozvati roditelje, učenike ili programere na međusobno podučavanje programiranja.</w:t>
      </w:r>
    </w:p>
    <w:p w:rsidR="005149EB" w:rsidRPr="005149EB" w:rsidRDefault="005149EB" w:rsidP="005149EB">
      <w:pPr>
        <w:pStyle w:val="Odlomakpopisa"/>
        <w:numPr>
          <w:ilvl w:val="0"/>
          <w:numId w:val="2"/>
        </w:numPr>
        <w:spacing w:after="120"/>
        <w:ind w:right="52"/>
        <w:rPr>
          <w:rFonts w:eastAsia="EC Square Sans Pro" w:cs="Times New Roman"/>
        </w:rPr>
      </w:pPr>
      <w:r>
        <w:rPr>
          <w:b/>
          <w:spacing w:val="-2"/>
        </w:rPr>
        <w:t>Roditelji</w:t>
      </w:r>
      <w:r>
        <w:t xml:space="preserve"> mogu potaknuti svoju djecu da sudjeluju u radionicama programiranja.</w:t>
      </w:r>
    </w:p>
    <w:p w:rsidR="005149EB" w:rsidRPr="005149EB" w:rsidRDefault="005149EB" w:rsidP="005149EB">
      <w:pPr>
        <w:pStyle w:val="Odlomakpopisa"/>
        <w:numPr>
          <w:ilvl w:val="0"/>
          <w:numId w:val="2"/>
        </w:numPr>
        <w:spacing w:after="120"/>
        <w:ind w:right="52"/>
        <w:rPr>
          <w:rFonts w:eastAsia="EC Square Sans Pro" w:cs="Times New Roman"/>
        </w:rPr>
      </w:pPr>
      <w:r>
        <w:rPr>
          <w:b/>
        </w:rPr>
        <w:t>Poduzeća i neprofitne organizacije</w:t>
      </w:r>
      <w:r>
        <w:t xml:space="preserve"> mogu biti domaćini radionica programiranja, dati svoje osoblje na raspolaganje kao trenere za akciju „povratak podučavanju”, organizirati za učenike zabavne izazove u programiranju i ponuditi sponzorstvo za događanja povezana s programiranjem.</w:t>
      </w:r>
    </w:p>
    <w:p w:rsidR="005149EB" w:rsidRPr="005149EB" w:rsidRDefault="005149EB" w:rsidP="005149EB">
      <w:pPr>
        <w:pStyle w:val="Odlomakpopisa"/>
        <w:numPr>
          <w:ilvl w:val="0"/>
          <w:numId w:val="2"/>
        </w:numPr>
        <w:spacing w:after="120"/>
        <w:ind w:right="53"/>
        <w:rPr>
          <w:rFonts w:eastAsia="EC Square Sans Pro" w:cs="Times New Roman"/>
        </w:rPr>
      </w:pPr>
      <w:r>
        <w:rPr>
          <w:b/>
        </w:rPr>
        <w:t>Tijela javne vlasti</w:t>
      </w:r>
      <w:r>
        <w:t xml:space="preserve"> u svojim prostorima mogu organizirati radionice programiranja ili okrugle stolove.</w:t>
      </w:r>
    </w:p>
    <w:p w:rsidR="005149EB" w:rsidRPr="005149EB" w:rsidRDefault="005149EB" w:rsidP="005149EB">
      <w:pPr>
        <w:pStyle w:val="Odlomakpopisa"/>
        <w:numPr>
          <w:ilvl w:val="0"/>
          <w:numId w:val="2"/>
        </w:numPr>
        <w:spacing w:after="120"/>
        <w:ind w:right="53"/>
        <w:rPr>
          <w:rFonts w:eastAsia="EC Square Sans Pro" w:cs="Times New Roman"/>
        </w:rPr>
      </w:pPr>
      <w:r>
        <w:rPr>
          <w:b/>
        </w:rPr>
        <w:t>Svi</w:t>
      </w:r>
      <w:r>
        <w:t xml:space="preserve"> koji sudjeluju u nekoj programerskoj aktivnosti svoja iskustva mogu podijeliti na internetskoj stranici Europskog tjedna programiranja i tako inspirirati ostale!</w:t>
      </w:r>
    </w:p>
    <w:p w:rsidR="005149EB" w:rsidRPr="005149EB" w:rsidRDefault="005149EB" w:rsidP="005149EB">
      <w:pPr>
        <w:spacing w:after="120"/>
        <w:ind w:right="53"/>
        <w:rPr>
          <w:rFonts w:eastAsia="EC Square Sans Pro" w:cs="Times New Roman"/>
        </w:rPr>
      </w:pPr>
    </w:p>
    <w:p w:rsidR="005149EB" w:rsidRPr="005149EB" w:rsidRDefault="005149EB" w:rsidP="005149EB">
      <w:pPr>
        <w:spacing w:after="120"/>
        <w:ind w:right="53"/>
        <w:rPr>
          <w:rFonts w:eastAsia="EC Square Sans Pro" w:cs="Times New Roman"/>
          <w:b/>
        </w:rPr>
      </w:pPr>
      <w:r>
        <w:rPr>
          <w:b/>
        </w:rPr>
        <w:t>Jedinstveno digitalno tržište</w:t>
      </w:r>
    </w:p>
    <w:p w:rsidR="005149EB" w:rsidRPr="005149EB" w:rsidRDefault="005149EB" w:rsidP="005149EB">
      <w:pPr>
        <w:spacing w:after="120"/>
        <w:rPr>
          <w:rFonts w:eastAsia="EC Square Sans Pro" w:cs="Times New Roman"/>
        </w:rPr>
      </w:pPr>
      <w:r>
        <w:t xml:space="preserve">Europska komisija podupire Europski tjedan programiranja i druge inicijative za unaprjeđenje digitalnih vještina u Europi u okviru strategije jedinstvenog digitalnog tržišta. Jačanje digitalnih vještina </w:t>
      </w:r>
      <w:r>
        <w:lastRenderedPageBreak/>
        <w:t>Europljana dio je programa novih vještina na razini EU-a i akcijskog plana EU-a za digitalno obrazovanje.</w:t>
      </w:r>
    </w:p>
    <w:p w:rsidR="005149EB" w:rsidRPr="005149EB" w:rsidRDefault="005149EB" w:rsidP="005149EB">
      <w:pPr>
        <w:spacing w:after="120"/>
        <w:rPr>
          <w:rFonts w:cs="Times New Roman"/>
          <w:b/>
        </w:rPr>
      </w:pPr>
      <w:r>
        <w:rPr>
          <w:b/>
        </w:rPr>
        <w:t>Rezultati 2017.</w:t>
      </w:r>
    </w:p>
    <w:p w:rsidR="005149EB" w:rsidRPr="005149EB" w:rsidRDefault="005149EB" w:rsidP="005149EB">
      <w:pPr>
        <w:pStyle w:val="Odlomakpopisa"/>
        <w:numPr>
          <w:ilvl w:val="0"/>
          <w:numId w:val="4"/>
        </w:numPr>
        <w:spacing w:after="120"/>
        <w:rPr>
          <w:rFonts w:cs="Times New Roman"/>
        </w:rPr>
      </w:pPr>
      <w:r>
        <w:rPr>
          <w:b/>
        </w:rPr>
        <w:t>1,2 milijuna ljudi</w:t>
      </w:r>
      <w:r>
        <w:t xml:space="preserve"> svih dobnih skupina</w:t>
      </w:r>
    </w:p>
    <w:p w:rsidR="005149EB" w:rsidRPr="005149EB" w:rsidRDefault="005149EB" w:rsidP="005149EB">
      <w:pPr>
        <w:pStyle w:val="Odlomakpopisa"/>
        <w:numPr>
          <w:ilvl w:val="0"/>
          <w:numId w:val="4"/>
        </w:numPr>
        <w:spacing w:after="120"/>
        <w:rPr>
          <w:rFonts w:eastAsia="EC Square Sans Pro" w:cs="Times New Roman"/>
          <w:spacing w:val="-8"/>
        </w:rPr>
      </w:pPr>
      <w:r>
        <w:rPr>
          <w:b/>
        </w:rPr>
        <w:t>Više od 50 zemalja</w:t>
      </w:r>
      <w:r>
        <w:t xml:space="preserve"> u EU-u i šire </w:t>
      </w:r>
    </w:p>
    <w:p w:rsidR="005149EB" w:rsidRPr="005149EB" w:rsidRDefault="005149EB" w:rsidP="005149EB">
      <w:pPr>
        <w:spacing w:after="120"/>
        <w:rPr>
          <w:rFonts w:cs="Times New Roman"/>
          <w:b/>
        </w:rPr>
      </w:pPr>
      <w:r>
        <w:rPr>
          <w:b/>
        </w:rPr>
        <w:t>Rezultati 2016.</w:t>
      </w:r>
    </w:p>
    <w:p w:rsidR="005149EB" w:rsidRPr="005149EB" w:rsidRDefault="005149EB" w:rsidP="005149EB">
      <w:pPr>
        <w:pStyle w:val="Odlomakpopisa"/>
        <w:numPr>
          <w:ilvl w:val="0"/>
          <w:numId w:val="2"/>
        </w:numPr>
        <w:spacing w:after="120"/>
        <w:ind w:right="-20"/>
        <w:rPr>
          <w:rFonts w:eastAsia="EC Square Sans Pro" w:cs="Times New Roman"/>
        </w:rPr>
      </w:pPr>
      <w:r>
        <w:rPr>
          <w:b/>
        </w:rPr>
        <w:t>970 000 ljudi</w:t>
      </w:r>
      <w:r>
        <w:t>, od djece do starijih osoba</w:t>
      </w:r>
    </w:p>
    <w:p w:rsidR="005149EB" w:rsidRPr="005149EB" w:rsidRDefault="005149EB" w:rsidP="005149EB">
      <w:pPr>
        <w:pStyle w:val="Odlomakpopisa"/>
        <w:numPr>
          <w:ilvl w:val="0"/>
          <w:numId w:val="2"/>
        </w:numPr>
        <w:spacing w:after="120"/>
        <w:ind w:right="-20"/>
        <w:rPr>
          <w:rFonts w:eastAsia="EC Square Sans Pro" w:cs="Times New Roman"/>
        </w:rPr>
      </w:pPr>
      <w:r>
        <w:rPr>
          <w:b/>
        </w:rPr>
        <w:t xml:space="preserve">Više od 50 zemalja </w:t>
      </w:r>
      <w:r>
        <w:t>u EU-u i šire, uključujući Sjedinjene Američke Države, Australiju, afričke i azijske zemlje</w:t>
      </w:r>
    </w:p>
    <w:p w:rsidR="005149EB" w:rsidRPr="005149EB" w:rsidRDefault="005149EB" w:rsidP="005149EB">
      <w:pPr>
        <w:spacing w:after="120"/>
        <w:ind w:right="-20"/>
        <w:rPr>
          <w:rFonts w:eastAsia="EC Square Sans Pro" w:cs="Times New Roman"/>
          <w:b/>
        </w:rPr>
      </w:pPr>
      <w:r>
        <w:rPr>
          <w:b/>
        </w:rPr>
        <w:t>Rezultati 2015.</w:t>
      </w:r>
    </w:p>
    <w:p w:rsidR="005149EB" w:rsidRPr="005149EB" w:rsidRDefault="005149EB" w:rsidP="005149EB">
      <w:pPr>
        <w:pStyle w:val="Odlomakpopisa"/>
        <w:numPr>
          <w:ilvl w:val="0"/>
          <w:numId w:val="2"/>
        </w:numPr>
        <w:spacing w:after="120"/>
        <w:ind w:right="-20"/>
        <w:rPr>
          <w:rFonts w:eastAsia="EC Square Sans Pro" w:cs="Times New Roman"/>
        </w:rPr>
      </w:pPr>
      <w:r>
        <w:rPr>
          <w:b/>
        </w:rPr>
        <w:t>570 000 ljudi</w:t>
      </w:r>
      <w:r>
        <w:t>, od djece do starijih osoba</w:t>
      </w:r>
    </w:p>
    <w:p w:rsidR="005149EB" w:rsidRPr="005149EB" w:rsidRDefault="005149EB" w:rsidP="005149EB">
      <w:pPr>
        <w:pStyle w:val="Odlomakpopisa"/>
        <w:numPr>
          <w:ilvl w:val="0"/>
          <w:numId w:val="2"/>
        </w:numPr>
        <w:spacing w:after="120"/>
        <w:ind w:right="-20"/>
        <w:rPr>
          <w:rFonts w:eastAsia="EC Square Sans Pro" w:cs="Times New Roman"/>
        </w:rPr>
      </w:pPr>
      <w:r>
        <w:rPr>
          <w:b/>
        </w:rPr>
        <w:t xml:space="preserve">48 zemalja </w:t>
      </w:r>
      <w:r>
        <w:t>u EU-u i šire, uključujući Sjedinjene Američke Države, Australiju, afričke i azijske zemlje</w:t>
      </w:r>
    </w:p>
    <w:p w:rsidR="005149EB" w:rsidRPr="005149EB" w:rsidRDefault="005149EB" w:rsidP="005149EB">
      <w:pPr>
        <w:spacing w:after="120"/>
        <w:rPr>
          <w:rFonts w:cs="Times New Roman"/>
          <w:b/>
        </w:rPr>
      </w:pPr>
      <w:r>
        <w:rPr>
          <w:b/>
        </w:rPr>
        <w:t>Pridružite nam se</w:t>
      </w:r>
    </w:p>
    <w:p w:rsidR="005149EB" w:rsidRPr="005149EB" w:rsidRDefault="005149EB" w:rsidP="005149EB">
      <w:pPr>
        <w:tabs>
          <w:tab w:val="left" w:pos="2820"/>
        </w:tabs>
        <w:spacing w:after="120"/>
        <w:ind w:right="-20"/>
        <w:rPr>
          <w:rFonts w:eastAsia="EC Square Sans Pro Medium" w:cs="Times New Roman"/>
        </w:rPr>
      </w:pPr>
      <w:r>
        <w:t>@CodeWeekEU #CodeEU #CodeWeek</w:t>
      </w:r>
    </w:p>
    <w:p w:rsidR="005149EB" w:rsidRPr="005149EB" w:rsidRDefault="005149EB" w:rsidP="005149EB">
      <w:pPr>
        <w:spacing w:after="120"/>
        <w:ind w:right="-20"/>
        <w:rPr>
          <w:rFonts w:eastAsia="EC Square Sans Pro Medium" w:cs="Times New Roman"/>
        </w:rPr>
      </w:pPr>
      <w:r>
        <w:t>CodeEU</w:t>
      </w:r>
    </w:p>
    <w:p w:rsidR="005149EB" w:rsidRPr="005149EB" w:rsidRDefault="005149EB" w:rsidP="005149EB">
      <w:pPr>
        <w:spacing w:after="120"/>
        <w:ind w:right="-20"/>
        <w:rPr>
          <w:rFonts w:eastAsia="EC Square Sans Pro Medium" w:cs="Times New Roman"/>
        </w:rPr>
      </w:pPr>
      <w:r>
        <w:t>CodeWeek.eu</w:t>
      </w:r>
    </w:p>
    <w:p w:rsidR="00B86608" w:rsidRPr="005149EB" w:rsidRDefault="00D415BA"/>
    <w:sectPr w:rsidR="00B86608" w:rsidRPr="005149EB" w:rsidSect="005149EB">
      <w:pgSz w:w="8400" w:h="11920"/>
      <w:pgMar w:top="1440" w:right="1080" w:bottom="1440" w:left="10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C Square Sans Pro">
    <w:charset w:val="00"/>
    <w:family w:val="swiss"/>
    <w:pitch w:val="variable"/>
    <w:sig w:usb0="A00002BF" w:usb1="5000E0FB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EC Square Sans Pro Light">
    <w:charset w:val="00"/>
    <w:family w:val="swiss"/>
    <w:pitch w:val="variable"/>
    <w:sig w:usb0="A00002BF" w:usb1="5000E0FB" w:usb2="00000000" w:usb3="00000000" w:csb0="0000019F" w:csb1="00000000"/>
  </w:font>
  <w:font w:name="EC Square Sans Pro Medium">
    <w:charset w:val="00"/>
    <w:family w:val="swiss"/>
    <w:pitch w:val="variable"/>
    <w:sig w:usb0="A00002BF" w:usb1="5000E0F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E2849"/>
    <w:multiLevelType w:val="hybridMultilevel"/>
    <w:tmpl w:val="6F186040"/>
    <w:lvl w:ilvl="0" w:tplc="3092A97C">
      <w:numFmt w:val="bullet"/>
      <w:lvlText w:val="•"/>
      <w:lvlJc w:val="left"/>
      <w:pPr>
        <w:ind w:left="720" w:hanging="360"/>
      </w:pPr>
      <w:rPr>
        <w:rFonts w:ascii="Times New Roman" w:eastAsia="EC Square Sans Pro" w:hAnsi="Times New Roman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D7564C"/>
    <w:multiLevelType w:val="hybridMultilevel"/>
    <w:tmpl w:val="320690FE"/>
    <w:lvl w:ilvl="0" w:tplc="3092A97C">
      <w:numFmt w:val="bullet"/>
      <w:lvlText w:val="•"/>
      <w:lvlJc w:val="left"/>
      <w:pPr>
        <w:ind w:left="720" w:hanging="360"/>
      </w:pPr>
      <w:rPr>
        <w:rFonts w:ascii="Times New Roman" w:eastAsia="EC Square Sans Pro" w:hAnsi="Times New Roman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F94977"/>
    <w:multiLevelType w:val="hybridMultilevel"/>
    <w:tmpl w:val="4D6A698E"/>
    <w:lvl w:ilvl="0" w:tplc="3092A97C">
      <w:numFmt w:val="bullet"/>
      <w:lvlText w:val="•"/>
      <w:lvlJc w:val="left"/>
      <w:pPr>
        <w:ind w:left="720" w:hanging="360"/>
      </w:pPr>
      <w:rPr>
        <w:rFonts w:ascii="Times New Roman" w:eastAsia="EC Square Sans Pro" w:hAnsi="Times New Roman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BA6FD0"/>
    <w:multiLevelType w:val="hybridMultilevel"/>
    <w:tmpl w:val="A5C05EB4"/>
    <w:lvl w:ilvl="0" w:tplc="3092A97C">
      <w:numFmt w:val="bullet"/>
      <w:lvlText w:val="•"/>
      <w:lvlJc w:val="left"/>
      <w:pPr>
        <w:ind w:left="720" w:hanging="360"/>
      </w:pPr>
      <w:rPr>
        <w:rFonts w:ascii="Times New Roman" w:eastAsia="EC Square Sans Pro" w:hAnsi="Times New Roman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5149EB"/>
    <w:rsid w:val="000F5F12"/>
    <w:rsid w:val="004F31E4"/>
    <w:rsid w:val="005149EB"/>
    <w:rsid w:val="009528A0"/>
    <w:rsid w:val="00AB3D4E"/>
    <w:rsid w:val="00CC3676"/>
    <w:rsid w:val="00D415BA"/>
    <w:rsid w:val="00ED1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hr-H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9EB"/>
    <w:pPr>
      <w:widowControl w:val="0"/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149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hr-H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9EB"/>
    <w:pPr>
      <w:widowControl w:val="0"/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149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4040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OSTERGREN Annika (CNECT)</dc:creator>
  <cp:lastModifiedBy>Ivanka-Informatila</cp:lastModifiedBy>
  <cp:revision>2</cp:revision>
  <dcterms:created xsi:type="dcterms:W3CDTF">2018-10-01T16:11:00Z</dcterms:created>
  <dcterms:modified xsi:type="dcterms:W3CDTF">2018-10-01T16:11:00Z</dcterms:modified>
</cp:coreProperties>
</file>